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56" w:rsidRPr="00823279" w:rsidRDefault="00E97A56">
      <w:pPr>
        <w:rPr>
          <w:rFonts w:ascii="Georgia" w:eastAsia="標楷體" w:hAnsi="Georgia"/>
          <w:sz w:val="28"/>
          <w:szCs w:val="28"/>
        </w:rPr>
      </w:pPr>
      <w:r w:rsidRPr="00823279">
        <w:rPr>
          <w:rFonts w:ascii="Georgia" w:eastAsia="標楷體" w:hAnsi="Georgia"/>
          <w:sz w:val="28"/>
          <w:szCs w:val="28"/>
        </w:rPr>
        <w:t>國泰醫院</w:t>
      </w:r>
      <w:r w:rsidR="00823279">
        <w:rPr>
          <w:rFonts w:ascii="Georgia" w:eastAsia="標楷體" w:hAnsi="Georgia" w:hint="eastAsia"/>
          <w:sz w:val="28"/>
          <w:szCs w:val="28"/>
        </w:rPr>
        <w:t xml:space="preserve"> </w:t>
      </w:r>
      <w:r w:rsidRPr="00823279">
        <w:rPr>
          <w:rFonts w:ascii="Georgia" w:eastAsia="標楷體" w:hAnsi="Georgia"/>
          <w:sz w:val="28"/>
          <w:szCs w:val="28"/>
        </w:rPr>
        <w:t>全院演講</w:t>
      </w:r>
    </w:p>
    <w:tbl>
      <w:tblPr>
        <w:tblStyle w:val="a8"/>
        <w:tblW w:w="0" w:type="auto"/>
        <w:jc w:val="center"/>
        <w:tblLook w:val="04A0" w:firstRow="1" w:lastRow="0" w:firstColumn="1" w:lastColumn="0" w:noHBand="0" w:noVBand="1"/>
      </w:tblPr>
      <w:tblGrid>
        <w:gridCol w:w="3503"/>
        <w:gridCol w:w="3504"/>
        <w:gridCol w:w="3503"/>
        <w:gridCol w:w="3504"/>
      </w:tblGrid>
      <w:tr w:rsidR="00823279" w:rsidTr="00D53EF9">
        <w:trPr>
          <w:trHeight w:val="543"/>
          <w:jc w:val="center"/>
        </w:trPr>
        <w:tc>
          <w:tcPr>
            <w:tcW w:w="3503" w:type="dxa"/>
            <w:vAlign w:val="center"/>
          </w:tcPr>
          <w:p w:rsidR="00823279" w:rsidRPr="00823279" w:rsidRDefault="00823279" w:rsidP="00D53EF9">
            <w:pPr>
              <w:rPr>
                <w:rFonts w:ascii="Georgia" w:eastAsia="標楷體" w:hAnsi="Georgia"/>
                <w:szCs w:val="24"/>
              </w:rPr>
            </w:pPr>
            <w:r w:rsidRPr="00823279">
              <w:rPr>
                <w:rFonts w:ascii="Georgia" w:eastAsia="標楷體" w:hAnsi="Georgia" w:hint="eastAsia"/>
                <w:szCs w:val="24"/>
              </w:rPr>
              <w:t>時間</w:t>
            </w:r>
          </w:p>
        </w:tc>
        <w:tc>
          <w:tcPr>
            <w:tcW w:w="3504" w:type="dxa"/>
            <w:vAlign w:val="center"/>
          </w:tcPr>
          <w:p w:rsidR="00823279" w:rsidRPr="00823279" w:rsidRDefault="00823279" w:rsidP="00D53EF9">
            <w:pPr>
              <w:rPr>
                <w:rFonts w:ascii="Georgia" w:eastAsia="標楷體" w:hAnsi="Georgia"/>
                <w:szCs w:val="24"/>
              </w:rPr>
            </w:pPr>
            <w:r w:rsidRPr="00823279">
              <w:rPr>
                <w:rFonts w:ascii="Georgia" w:eastAsia="標楷體" w:hAnsi="Georgia" w:hint="eastAsia"/>
                <w:szCs w:val="24"/>
              </w:rPr>
              <w:t>題目</w:t>
            </w:r>
          </w:p>
        </w:tc>
        <w:tc>
          <w:tcPr>
            <w:tcW w:w="3503" w:type="dxa"/>
            <w:vAlign w:val="center"/>
          </w:tcPr>
          <w:p w:rsidR="00823279" w:rsidRPr="00823279" w:rsidRDefault="00823279" w:rsidP="00D53EF9">
            <w:pPr>
              <w:rPr>
                <w:rFonts w:ascii="Georgia" w:eastAsia="標楷體" w:hAnsi="Georgia"/>
                <w:szCs w:val="24"/>
              </w:rPr>
            </w:pPr>
            <w:r w:rsidRPr="00823279">
              <w:rPr>
                <w:rFonts w:ascii="Georgia" w:eastAsia="標楷體" w:hAnsi="Georgia" w:hint="eastAsia"/>
                <w:szCs w:val="24"/>
              </w:rPr>
              <w:t>講者</w:t>
            </w:r>
          </w:p>
        </w:tc>
        <w:tc>
          <w:tcPr>
            <w:tcW w:w="3504" w:type="dxa"/>
            <w:vAlign w:val="center"/>
          </w:tcPr>
          <w:p w:rsidR="00823279" w:rsidRPr="00823279" w:rsidRDefault="00823279" w:rsidP="00D53EF9">
            <w:pPr>
              <w:rPr>
                <w:rFonts w:ascii="Georgia" w:eastAsia="標楷體" w:hAnsi="Georgia"/>
                <w:szCs w:val="24"/>
              </w:rPr>
            </w:pPr>
            <w:r w:rsidRPr="00823279">
              <w:rPr>
                <w:rFonts w:ascii="Georgia" w:eastAsia="標楷體" w:hAnsi="Georgia" w:hint="eastAsia"/>
                <w:szCs w:val="24"/>
              </w:rPr>
              <w:t>地點</w:t>
            </w:r>
          </w:p>
        </w:tc>
      </w:tr>
      <w:tr w:rsidR="00823279" w:rsidTr="00D53EF9">
        <w:trPr>
          <w:trHeight w:val="565"/>
          <w:jc w:val="center"/>
        </w:trPr>
        <w:tc>
          <w:tcPr>
            <w:tcW w:w="3503" w:type="dxa"/>
            <w:vAlign w:val="center"/>
          </w:tcPr>
          <w:p w:rsidR="00823279" w:rsidRPr="00823279" w:rsidRDefault="00823279" w:rsidP="00D53EF9">
            <w:pPr>
              <w:rPr>
                <w:rFonts w:ascii="Georgia" w:eastAsia="標楷體" w:hAnsi="Georgia"/>
                <w:szCs w:val="24"/>
              </w:rPr>
            </w:pPr>
            <w:r w:rsidRPr="00823279">
              <w:rPr>
                <w:rFonts w:ascii="Georgia" w:eastAsia="標楷體" w:hAnsi="Georgia"/>
                <w:szCs w:val="24"/>
              </w:rPr>
              <w:t>2015/5/19 11:00~12:00</w:t>
            </w:r>
          </w:p>
        </w:tc>
        <w:tc>
          <w:tcPr>
            <w:tcW w:w="3504" w:type="dxa"/>
            <w:vAlign w:val="center"/>
          </w:tcPr>
          <w:p w:rsidR="00823279" w:rsidRPr="00823279" w:rsidRDefault="00823279" w:rsidP="00D53EF9">
            <w:pPr>
              <w:rPr>
                <w:rFonts w:ascii="Georgia" w:eastAsia="標楷體" w:hAnsi="Georgia"/>
                <w:szCs w:val="24"/>
              </w:rPr>
            </w:pPr>
            <w:r w:rsidRPr="00823279">
              <w:rPr>
                <w:rFonts w:ascii="Georgia" w:eastAsia="標楷體" w:hAnsi="Georgia"/>
                <w:szCs w:val="24"/>
              </w:rPr>
              <w:t>Cancer Nutrition</w:t>
            </w:r>
          </w:p>
        </w:tc>
        <w:tc>
          <w:tcPr>
            <w:tcW w:w="3503" w:type="dxa"/>
            <w:vAlign w:val="center"/>
          </w:tcPr>
          <w:p w:rsidR="00823279" w:rsidRPr="00823279" w:rsidRDefault="00823279" w:rsidP="00D53EF9">
            <w:pPr>
              <w:rPr>
                <w:rFonts w:ascii="Georgia" w:eastAsia="標楷體" w:hAnsi="Georgia"/>
                <w:szCs w:val="24"/>
              </w:rPr>
            </w:pPr>
            <w:r w:rsidRPr="00823279">
              <w:rPr>
                <w:rFonts w:ascii="Georgia" w:eastAsia="標楷體" w:hAnsi="Georgia"/>
                <w:szCs w:val="24"/>
              </w:rPr>
              <w:t>施耀明醫師</w:t>
            </w:r>
          </w:p>
        </w:tc>
        <w:tc>
          <w:tcPr>
            <w:tcW w:w="3504" w:type="dxa"/>
            <w:vAlign w:val="center"/>
          </w:tcPr>
          <w:p w:rsidR="00823279" w:rsidRPr="00823279" w:rsidRDefault="00823279" w:rsidP="00D53EF9">
            <w:pPr>
              <w:rPr>
                <w:rFonts w:ascii="Georgia" w:eastAsia="標楷體" w:hAnsi="Georgia"/>
                <w:szCs w:val="24"/>
              </w:rPr>
            </w:pPr>
            <w:r w:rsidRPr="00823279">
              <w:rPr>
                <w:rFonts w:ascii="Georgia" w:eastAsia="標楷體" w:hAnsi="Georgia"/>
                <w:szCs w:val="24"/>
              </w:rPr>
              <w:t>國泰醫院本館第三會議室</w:t>
            </w:r>
          </w:p>
        </w:tc>
      </w:tr>
    </w:tbl>
    <w:p w:rsidR="00E97A56" w:rsidRPr="00346122" w:rsidRDefault="00E97A56" w:rsidP="00D53EF9">
      <w:pPr>
        <w:pStyle w:val="a9"/>
        <w:numPr>
          <w:ilvl w:val="0"/>
          <w:numId w:val="1"/>
        </w:numPr>
        <w:spacing w:line="360" w:lineRule="auto"/>
        <w:ind w:leftChars="0" w:hanging="54"/>
        <w:jc w:val="left"/>
        <w:rPr>
          <w:rFonts w:ascii="Georgia" w:eastAsia="標楷體" w:hAnsi="Georgia"/>
        </w:rPr>
      </w:pPr>
      <w:r w:rsidRPr="00346122">
        <w:rPr>
          <w:rFonts w:ascii="Georgia" w:eastAsia="標楷體" w:hAnsi="Georgia"/>
        </w:rPr>
        <w:t>連絡人：洪千惠</w:t>
      </w:r>
    </w:p>
    <w:p w:rsidR="00E97A56" w:rsidRPr="00416822" w:rsidRDefault="00E97A56" w:rsidP="00D53EF9">
      <w:pPr>
        <w:spacing w:line="360" w:lineRule="auto"/>
        <w:ind w:firstLineChars="177" w:firstLine="425"/>
        <w:jc w:val="left"/>
        <w:rPr>
          <w:rFonts w:ascii="Georgia" w:eastAsia="標楷體" w:hAnsi="Georgia"/>
        </w:rPr>
      </w:pPr>
      <w:r w:rsidRPr="00416822">
        <w:rPr>
          <w:rFonts w:ascii="Georgia" w:eastAsia="標楷體" w:hAnsi="Georgia"/>
        </w:rPr>
        <w:t xml:space="preserve">    </w:t>
      </w:r>
      <w:r w:rsidRPr="00416822">
        <w:rPr>
          <w:rFonts w:ascii="Georgia" w:eastAsia="標楷體" w:hAnsi="Georgia"/>
        </w:rPr>
        <w:t>電話：</w:t>
      </w:r>
      <w:r w:rsidR="00932976">
        <w:rPr>
          <w:rFonts w:ascii="Georgia" w:eastAsia="標楷體" w:hAnsi="Georgia" w:hint="eastAsia"/>
        </w:rPr>
        <w:t>02-</w:t>
      </w:r>
      <w:r w:rsidRPr="00416822">
        <w:rPr>
          <w:rFonts w:ascii="Georgia" w:eastAsia="標楷體" w:hAnsi="Georgia"/>
        </w:rPr>
        <w:t>2708</w:t>
      </w:r>
      <w:bookmarkStart w:id="0" w:name="_GoBack"/>
      <w:bookmarkEnd w:id="0"/>
      <w:r w:rsidRPr="00416822">
        <w:rPr>
          <w:rFonts w:ascii="Georgia" w:eastAsia="標楷體" w:hAnsi="Georgia"/>
        </w:rPr>
        <w:t>2121#6977</w:t>
      </w:r>
    </w:p>
    <w:p w:rsidR="00E97A56" w:rsidRPr="00416822" w:rsidRDefault="00E97A56" w:rsidP="00D53EF9">
      <w:pPr>
        <w:spacing w:line="360" w:lineRule="auto"/>
        <w:ind w:firstLineChars="177" w:firstLine="425"/>
        <w:jc w:val="left"/>
        <w:rPr>
          <w:rFonts w:ascii="Georgia" w:eastAsia="標楷體" w:hAnsi="Georgia"/>
        </w:rPr>
      </w:pPr>
      <w:r w:rsidRPr="00416822">
        <w:rPr>
          <w:rFonts w:ascii="Georgia" w:eastAsia="標楷體" w:hAnsi="Georgia"/>
        </w:rPr>
        <w:t xml:space="preserve">    E-mail: </w:t>
      </w:r>
      <w:hyperlink r:id="rId8" w:history="1">
        <w:r w:rsidRPr="00416822">
          <w:rPr>
            <w:rStyle w:val="a7"/>
            <w:rFonts w:ascii="Georgia" w:eastAsia="標楷體" w:hAnsi="Georgia"/>
          </w:rPr>
          <w:t>hchnst@cgh.org.tw</w:t>
        </w:r>
      </w:hyperlink>
    </w:p>
    <w:p w:rsidR="00E97A56" w:rsidRPr="00346122" w:rsidRDefault="00E97A56" w:rsidP="00D53EF9">
      <w:pPr>
        <w:pStyle w:val="a9"/>
        <w:numPr>
          <w:ilvl w:val="0"/>
          <w:numId w:val="1"/>
        </w:numPr>
        <w:spacing w:line="360" w:lineRule="auto"/>
        <w:ind w:leftChars="0" w:hanging="54"/>
        <w:jc w:val="left"/>
        <w:rPr>
          <w:rFonts w:ascii="Georgia" w:eastAsia="標楷體" w:hAnsi="Georgia"/>
        </w:rPr>
      </w:pPr>
      <w:r w:rsidRPr="00346122">
        <w:rPr>
          <w:rFonts w:ascii="Georgia" w:eastAsia="標楷體" w:hAnsi="Georgia"/>
        </w:rPr>
        <w:t>備註：開放外院會員報名</w:t>
      </w:r>
    </w:p>
    <w:p w:rsidR="00D53EF9" w:rsidRDefault="00D53EF9">
      <w:pPr>
        <w:rPr>
          <w:rFonts w:ascii="Georgia" w:eastAsia="標楷體" w:hAnsi="Georgia" w:hint="eastAsia"/>
          <w:b/>
        </w:rPr>
      </w:pPr>
    </w:p>
    <w:p w:rsidR="0027611B" w:rsidRPr="00D53EF9" w:rsidRDefault="00D300CC">
      <w:pPr>
        <w:rPr>
          <w:rFonts w:ascii="Georgia" w:eastAsia="標楷體" w:hAnsi="Georgia"/>
          <w:b/>
        </w:rPr>
      </w:pPr>
      <w:r w:rsidRPr="00D53EF9">
        <w:rPr>
          <w:rFonts w:ascii="Georgia" w:eastAsia="標楷體" w:hAnsi="Georgia"/>
          <w:b/>
        </w:rPr>
        <w:t>Cancer</w:t>
      </w:r>
      <w:r w:rsidR="006D64C9" w:rsidRPr="00D53EF9">
        <w:rPr>
          <w:rFonts w:ascii="Georgia" w:eastAsia="標楷體" w:hAnsi="Georgia"/>
          <w:b/>
        </w:rPr>
        <w:t xml:space="preserve"> Nutrition</w:t>
      </w:r>
    </w:p>
    <w:p w:rsidR="00406A9C" w:rsidRPr="00416822" w:rsidRDefault="00406A9C" w:rsidP="00D53EF9">
      <w:pPr>
        <w:jc w:val="left"/>
        <w:rPr>
          <w:rFonts w:ascii="Georgia" w:eastAsia="標楷體" w:hAnsi="Georgia"/>
        </w:rPr>
      </w:pPr>
      <w:r w:rsidRPr="00416822">
        <w:rPr>
          <w:rFonts w:ascii="Georgia" w:eastAsia="標楷體" w:hAnsi="Georgia"/>
        </w:rPr>
        <w:t>Abstract</w:t>
      </w:r>
    </w:p>
    <w:p w:rsidR="00D300CC" w:rsidRPr="00416822" w:rsidRDefault="00D300CC" w:rsidP="00D53EF9">
      <w:pPr>
        <w:spacing w:before="100" w:beforeAutospacing="1" w:after="100" w:afterAutospacing="1"/>
        <w:jc w:val="left"/>
        <w:rPr>
          <w:rFonts w:ascii="Georgia" w:eastAsia="標楷體" w:hAnsi="Georgia"/>
        </w:rPr>
      </w:pPr>
      <w:r w:rsidRPr="00416822">
        <w:rPr>
          <w:rFonts w:ascii="Georgia" w:eastAsia="標楷體" w:hAnsi="Georgia"/>
        </w:rPr>
        <w:t xml:space="preserve">Cancer malnutrition is common in patients (31-87%), and the prevalence is dependent on cancer type and cancer stage. Cancer-related malnutrition can be a direct consequence of the disease itself, causing cancer-associated anorexia or altered metabolism (aerobic glycolysis, proteolysis, and lipolysis). In addition, malnutrition can also be a consequence of anti-cancer treatment including surgical intervention, chemo- or radiotherapy. The end results of cancer-associated malnutrition are cancer cachexia and cancer </w:t>
      </w:r>
      <w:proofErr w:type="spellStart"/>
      <w:r w:rsidRPr="00416822">
        <w:rPr>
          <w:rFonts w:ascii="Georgia" w:eastAsia="標楷體" w:hAnsi="Georgia"/>
        </w:rPr>
        <w:t>sarcopenia</w:t>
      </w:r>
      <w:proofErr w:type="spellEnd"/>
      <w:r w:rsidRPr="00416822">
        <w:rPr>
          <w:rFonts w:ascii="Georgia" w:eastAsia="標楷體" w:hAnsi="Georgia"/>
        </w:rPr>
        <w:t xml:space="preserve">. Cancer cachexia can be defined as weight loss &gt;5% over past 6 months, BMI &lt;20 and degree of weight loss &gt;2%, or skeletal mass index consistent with </w:t>
      </w:r>
      <w:proofErr w:type="spellStart"/>
      <w:r w:rsidRPr="00416822">
        <w:rPr>
          <w:rFonts w:ascii="Georgia" w:eastAsia="標楷體" w:hAnsi="Georgia"/>
        </w:rPr>
        <w:t>sarcopenia</w:t>
      </w:r>
      <w:proofErr w:type="spellEnd"/>
      <w:r w:rsidRPr="00416822">
        <w:rPr>
          <w:rFonts w:ascii="Georgia" w:eastAsia="標楷體" w:hAnsi="Georgia"/>
        </w:rPr>
        <w:t xml:space="preserve"> and weight loss &gt;2%. The consequence of cancer-associated weight loss is increased mortality, reduced quality of life, and reduce efficacy of anti-cancer therapy with and lower tolerance (narrower therapeutic window) to chemo- or radiotherapy. The prevention or reversal of protein loss and energy deficit (in turns of continual weight gain) has been shown to be beneficial to clinically relevant outcome for cancer patients on anti-cancer therapy. The use of specific nutrients may enhance the efficacy of chemo- and radiotherapy. Thus nutritional support in cancer patients should not be considered entity with oncology therapy, but should be considered as parallel care.</w:t>
      </w:r>
    </w:p>
    <w:sectPr w:rsidR="00D300CC" w:rsidRPr="00416822" w:rsidSect="00D53EF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A4" w:rsidRDefault="00112AA4" w:rsidP="00406A9C">
      <w:r>
        <w:separator/>
      </w:r>
    </w:p>
  </w:endnote>
  <w:endnote w:type="continuationSeparator" w:id="0">
    <w:p w:rsidR="00112AA4" w:rsidRDefault="00112AA4" w:rsidP="0040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A4" w:rsidRDefault="00112AA4" w:rsidP="00406A9C">
      <w:r>
        <w:separator/>
      </w:r>
    </w:p>
  </w:footnote>
  <w:footnote w:type="continuationSeparator" w:id="0">
    <w:p w:rsidR="00112AA4" w:rsidRDefault="00112AA4" w:rsidP="0040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8D1"/>
    <w:multiLevelType w:val="hybridMultilevel"/>
    <w:tmpl w:val="70F4B27E"/>
    <w:lvl w:ilvl="0" w:tplc="08BED3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00CC"/>
    <w:rsid w:val="00112AA4"/>
    <w:rsid w:val="00194D1A"/>
    <w:rsid w:val="001A1A2C"/>
    <w:rsid w:val="0027611B"/>
    <w:rsid w:val="002B45AA"/>
    <w:rsid w:val="00337FC4"/>
    <w:rsid w:val="00346122"/>
    <w:rsid w:val="00406A9C"/>
    <w:rsid w:val="00416822"/>
    <w:rsid w:val="006D64C9"/>
    <w:rsid w:val="00823279"/>
    <w:rsid w:val="00932976"/>
    <w:rsid w:val="00A67E95"/>
    <w:rsid w:val="00BF18AA"/>
    <w:rsid w:val="00C23456"/>
    <w:rsid w:val="00D300CC"/>
    <w:rsid w:val="00D53EF9"/>
    <w:rsid w:val="00E97A56"/>
    <w:rsid w:val="00F9716F"/>
    <w:rsid w:val="00FB36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A9C"/>
    <w:pPr>
      <w:tabs>
        <w:tab w:val="center" w:pos="4153"/>
        <w:tab w:val="right" w:pos="8306"/>
      </w:tabs>
      <w:snapToGrid w:val="0"/>
    </w:pPr>
    <w:rPr>
      <w:sz w:val="20"/>
      <w:szCs w:val="20"/>
    </w:rPr>
  </w:style>
  <w:style w:type="character" w:customStyle="1" w:styleId="a4">
    <w:name w:val="頁首 字元"/>
    <w:basedOn w:val="a0"/>
    <w:link w:val="a3"/>
    <w:uiPriority w:val="99"/>
    <w:rsid w:val="00406A9C"/>
    <w:rPr>
      <w:sz w:val="20"/>
      <w:szCs w:val="20"/>
    </w:rPr>
  </w:style>
  <w:style w:type="paragraph" w:styleId="a5">
    <w:name w:val="footer"/>
    <w:basedOn w:val="a"/>
    <w:link w:val="a6"/>
    <w:uiPriority w:val="99"/>
    <w:unhideWhenUsed/>
    <w:rsid w:val="00406A9C"/>
    <w:pPr>
      <w:tabs>
        <w:tab w:val="center" w:pos="4153"/>
        <w:tab w:val="right" w:pos="8306"/>
      </w:tabs>
      <w:snapToGrid w:val="0"/>
    </w:pPr>
    <w:rPr>
      <w:sz w:val="20"/>
      <w:szCs w:val="20"/>
    </w:rPr>
  </w:style>
  <w:style w:type="character" w:customStyle="1" w:styleId="a6">
    <w:name w:val="頁尾 字元"/>
    <w:basedOn w:val="a0"/>
    <w:link w:val="a5"/>
    <w:uiPriority w:val="99"/>
    <w:rsid w:val="00406A9C"/>
    <w:rPr>
      <w:sz w:val="20"/>
      <w:szCs w:val="20"/>
    </w:rPr>
  </w:style>
  <w:style w:type="character" w:styleId="a7">
    <w:name w:val="Hyperlink"/>
    <w:basedOn w:val="a0"/>
    <w:uiPriority w:val="99"/>
    <w:unhideWhenUsed/>
    <w:rsid w:val="00E97A56"/>
    <w:rPr>
      <w:color w:val="0000FF" w:themeColor="hyperlink"/>
      <w:u w:val="single"/>
    </w:rPr>
  </w:style>
  <w:style w:type="table" w:styleId="a8">
    <w:name w:val="Table Grid"/>
    <w:basedOn w:val="a1"/>
    <w:uiPriority w:val="59"/>
    <w:rsid w:val="0082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4612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hnst@cgh.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236</Words>
  <Characters>1350</Characters>
  <Application>Microsoft Office Word</Application>
  <DocSecurity>0</DocSecurity>
  <Lines>11</Lines>
  <Paragraphs>3</Paragraphs>
  <ScaleCrop>false</ScaleCrop>
  <Company>cgh</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cgh</dc:creator>
  <cp:keywords/>
  <dc:description/>
  <cp:lastModifiedBy>user</cp:lastModifiedBy>
  <cp:revision>9</cp:revision>
  <dcterms:created xsi:type="dcterms:W3CDTF">2015-05-11T06:06:00Z</dcterms:created>
  <dcterms:modified xsi:type="dcterms:W3CDTF">2015-05-11T10:49:00Z</dcterms:modified>
</cp:coreProperties>
</file>